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E85" w:rsidRPr="006160B9" w:rsidRDefault="00DC5E85" w:rsidP="00DC5E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по изобразительному искусству</w:t>
      </w:r>
    </w:p>
    <w:p w:rsidR="00DC5E85" w:rsidRPr="006160B9" w:rsidRDefault="00DC5E85" w:rsidP="00DC5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3класс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E85" w:rsidRDefault="00DC5E85" w:rsidP="00DC5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DC5E85" w:rsidRPr="006160B9" w:rsidRDefault="00DC5E85" w:rsidP="00DC5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Рабочая программа по изобразительному искусству создана на основе:</w:t>
      </w:r>
    </w:p>
    <w:p w:rsidR="00DC5E85" w:rsidRPr="006160B9" w:rsidRDefault="00DC5E85" w:rsidP="00DC5E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 государственного стандарта начального общего образования;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примерной программой образовательной системы «Школа 2100»</w:t>
      </w:r>
    </w:p>
    <w:p w:rsidR="00DC5E85" w:rsidRDefault="00DC5E85" w:rsidP="00DC5E8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авторской программы курса «Изобразительное искусство» О.А. Куревина, Е. Д. Ковалевская</w:t>
      </w:r>
    </w:p>
    <w:p w:rsidR="00DC5E85" w:rsidRPr="006160B9" w:rsidRDefault="00DC5E85" w:rsidP="00DC5E85">
      <w:pPr>
        <w:spacing w:after="0" w:line="240" w:lineRule="auto"/>
        <w:ind w:left="9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hAnsi="Times New Roman" w:cs="Times New Roman"/>
          <w:sz w:val="28"/>
          <w:szCs w:val="28"/>
        </w:rPr>
        <w:t>Курс соответствует государственным стандартам образования нового поколения, а также позволяет осуществлять при этом такую  подготовку по данному предмету  школьников, которая является достаточной для дальнейшего изучения предметов в этой области.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Общая характеристика учебного предмета: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Младший школьный возраст – время, когда закладываются основы духовности личности благодаря живости, непосредственности, эмоциональности восприятия ребенком окружающего мира. Именно в этот период возможно формирование будущего зрителя, читателя, слушателя посредством включения ребенка в деятельность по освоению художественных и культурных ценностей. И в связи с этим художественно-практическая деятельность, существующая в динамике от созерцания к желанию действовать, от первичного соприкосновения с искусством к его осмысленной оценке, является одним из ведущих, но недостаточным на сегодня оцененным средством развития личности ребенка.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Основные положения курса согласуются с концепцией Образовательной системы «Школа 2100» и решают </w:t>
      </w:r>
      <w:r w:rsidRPr="00616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связанные с:</w:t>
      </w:r>
    </w:p>
    <w:p w:rsidR="00DC5E85" w:rsidRPr="006160B9" w:rsidRDefault="00DC5E85" w:rsidP="00DC5E8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формированием общего представления о культурно-материальной среде;</w:t>
      </w:r>
    </w:p>
    <w:p w:rsidR="00DC5E85" w:rsidRPr="006160B9" w:rsidRDefault="00DC5E85" w:rsidP="00DC5E8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формированием эстетического компонента личности;</w:t>
      </w:r>
    </w:p>
    <w:p w:rsidR="00DC5E85" w:rsidRPr="006160B9" w:rsidRDefault="00DC5E85" w:rsidP="00DC5E8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начальной технологической подготовкой младших школьников в процессе деятельностного освоения мира – трудовой художественно-творческой деятельностью.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по изобразительной деятельности направлена на формирование духовной культуры средствами художественно-творческой изобразительной деятельности, которая дает возможность не только отстраненно воспринимать духовную культуру,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и непосредственно участвовать в ее созидании на основе эмоционального и интеллектуального включения в создание визуального образа мира.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Цели, задачи и содержание курса технологии  в начальной школе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Целью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является саморазвитие и развитие личности каждого ребенка в процессе освоения мира через его собственную творческую предметную деятельность, обще эстетическое развитие учащихся средствами изобразительной художественно-творческой деятельности. 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определяет следующие </w:t>
      </w:r>
      <w:r w:rsidRPr="00616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задачи:</w:t>
      </w:r>
    </w:p>
    <w:p w:rsidR="00DC5E85" w:rsidRPr="006160B9" w:rsidRDefault="00DC5E85" w:rsidP="00DC5E8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художественно-эстетического кругозора;</w:t>
      </w:r>
    </w:p>
    <w:p w:rsidR="00DC5E85" w:rsidRPr="006160B9" w:rsidRDefault="00DC5E85" w:rsidP="00DC5E8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к достижениям мировой художественной культуры в контексте различных видов искусства;</w:t>
      </w:r>
    </w:p>
    <w:p w:rsidR="00DC5E85" w:rsidRPr="006160B9" w:rsidRDefault="00DC5E85" w:rsidP="00DC5E8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изобразительных операций и манипуляций с использованием различных материалов и инструментов;</w:t>
      </w:r>
    </w:p>
    <w:p w:rsidR="00DC5E85" w:rsidRPr="006160B9" w:rsidRDefault="00DC5E85" w:rsidP="00DC5E8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простейших художественных образов средствами живописи, рисунка, графики, пластики;</w:t>
      </w:r>
    </w:p>
    <w:p w:rsidR="00DC5E85" w:rsidRPr="006160B9" w:rsidRDefault="00DC5E85" w:rsidP="00DC5E8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простейших технологий дизайна и оформления;</w:t>
      </w:r>
    </w:p>
    <w:p w:rsidR="00DC5E85" w:rsidRPr="006160B9" w:rsidRDefault="00DC5E85" w:rsidP="00DC5E8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зрительской культуры.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widowControl w:val="0"/>
        <w:autoSpaceDE w:val="0"/>
        <w:autoSpaceDN w:val="0"/>
        <w:adjustRightInd w:val="0"/>
        <w:spacing w:line="300" w:lineRule="exact"/>
        <w:ind w:left="1162" w:right="121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bCs/>
          <w:color w:val="363435"/>
          <w:sz w:val="28"/>
          <w:szCs w:val="28"/>
        </w:rPr>
        <w:t xml:space="preserve">Описание </w:t>
      </w:r>
      <w:r w:rsidRPr="006160B9">
        <w:rPr>
          <w:rFonts w:ascii="Times New Roman" w:hAnsi="Times New Roman" w:cs="Times New Roman"/>
          <w:b/>
          <w:bCs/>
          <w:color w:val="363435"/>
          <w:w w:val="106"/>
          <w:sz w:val="28"/>
          <w:szCs w:val="28"/>
        </w:rPr>
        <w:t xml:space="preserve">ценностныхориентиров </w:t>
      </w:r>
      <w:r w:rsidRPr="006160B9">
        <w:rPr>
          <w:rFonts w:ascii="Times New Roman" w:hAnsi="Times New Roman" w:cs="Times New Roman"/>
          <w:b/>
          <w:bCs/>
          <w:color w:val="363435"/>
          <w:w w:val="109"/>
          <w:sz w:val="28"/>
          <w:szCs w:val="28"/>
        </w:rPr>
        <w:t>содержания</w:t>
      </w:r>
      <w:r w:rsidRPr="006160B9">
        <w:rPr>
          <w:rFonts w:ascii="Times New Roman" w:hAnsi="Times New Roman" w:cs="Times New Roman"/>
          <w:b/>
          <w:bCs/>
          <w:color w:val="363435"/>
          <w:sz w:val="28"/>
          <w:szCs w:val="28"/>
        </w:rPr>
        <w:t>учебного</w:t>
      </w:r>
      <w:r w:rsidRPr="006160B9">
        <w:rPr>
          <w:rFonts w:ascii="Times New Roman" w:hAnsi="Times New Roman" w:cs="Times New Roman"/>
          <w:b/>
          <w:bCs/>
          <w:color w:val="363435"/>
          <w:w w:val="108"/>
          <w:sz w:val="28"/>
          <w:szCs w:val="28"/>
        </w:rPr>
        <w:t>предмета</w:t>
      </w:r>
    </w:p>
    <w:p w:rsidR="00DC5E85" w:rsidRPr="006160B9" w:rsidRDefault="00DC5E85" w:rsidP="00DC5E85">
      <w:pPr>
        <w:widowControl w:val="0"/>
        <w:autoSpaceDE w:val="0"/>
        <w:autoSpaceDN w:val="0"/>
        <w:adjustRightInd w:val="0"/>
        <w:spacing w:before="8" w:line="150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p w:rsidR="00DC5E85" w:rsidRPr="006160B9" w:rsidRDefault="00DC5E85" w:rsidP="00DC5E8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363435"/>
          <w:spacing w:val="2"/>
          <w:w w:val="107"/>
          <w:sz w:val="28"/>
          <w:szCs w:val="28"/>
        </w:rPr>
      </w:pPr>
      <w:r w:rsidRPr="006160B9">
        <w:rPr>
          <w:rFonts w:ascii="Times New Roman" w:hAnsi="Times New Roman" w:cs="Times New Roman"/>
          <w:color w:val="363435"/>
          <w:spacing w:val="2"/>
          <w:sz w:val="28"/>
          <w:szCs w:val="28"/>
        </w:rPr>
        <w:t>Пр</w:t>
      </w:r>
      <w:r w:rsidRPr="006160B9">
        <w:rPr>
          <w:rFonts w:ascii="Times New Roman" w:hAnsi="Times New Roman" w:cs="Times New Roman"/>
          <w:color w:val="363435"/>
          <w:sz w:val="28"/>
          <w:szCs w:val="28"/>
        </w:rPr>
        <w:t xml:space="preserve">и </w:t>
      </w:r>
      <w:r w:rsidRPr="006160B9">
        <w:rPr>
          <w:rFonts w:ascii="Times New Roman" w:hAnsi="Times New Roman" w:cs="Times New Roman"/>
          <w:color w:val="363435"/>
          <w:spacing w:val="2"/>
          <w:w w:val="114"/>
          <w:sz w:val="28"/>
          <w:szCs w:val="28"/>
        </w:rPr>
        <w:t>изучени</w:t>
      </w:r>
      <w:r w:rsidRPr="006160B9">
        <w:rPr>
          <w:rFonts w:ascii="Times New Roman" w:hAnsi="Times New Roman" w:cs="Times New Roman"/>
          <w:color w:val="363435"/>
          <w:w w:val="114"/>
          <w:sz w:val="28"/>
          <w:szCs w:val="28"/>
        </w:rPr>
        <w:t xml:space="preserve">и </w:t>
      </w:r>
      <w:r w:rsidRPr="006160B9">
        <w:rPr>
          <w:rFonts w:ascii="Times New Roman" w:hAnsi="Times New Roman" w:cs="Times New Roman"/>
          <w:color w:val="363435"/>
          <w:spacing w:val="2"/>
          <w:w w:val="114"/>
          <w:sz w:val="28"/>
          <w:szCs w:val="28"/>
        </w:rPr>
        <w:t>каждо</w:t>
      </w:r>
      <w:r w:rsidRPr="006160B9">
        <w:rPr>
          <w:rFonts w:ascii="Times New Roman" w:hAnsi="Times New Roman" w:cs="Times New Roman"/>
          <w:color w:val="363435"/>
          <w:w w:val="114"/>
          <w:sz w:val="28"/>
          <w:szCs w:val="28"/>
        </w:rPr>
        <w:t>й</w:t>
      </w:r>
      <w:r w:rsidRPr="006160B9">
        <w:rPr>
          <w:rFonts w:ascii="Times New Roman" w:hAnsi="Times New Roman" w:cs="Times New Roman"/>
          <w:color w:val="363435"/>
          <w:spacing w:val="2"/>
          <w:w w:val="114"/>
          <w:sz w:val="28"/>
          <w:szCs w:val="28"/>
        </w:rPr>
        <w:t>темы</w:t>
      </w:r>
      <w:r w:rsidRPr="006160B9">
        <w:rPr>
          <w:rFonts w:ascii="Times New Roman" w:hAnsi="Times New Roman" w:cs="Times New Roman"/>
          <w:color w:val="363435"/>
          <w:w w:val="114"/>
          <w:sz w:val="28"/>
          <w:szCs w:val="28"/>
        </w:rPr>
        <w:t>,</w:t>
      </w:r>
      <w:r w:rsidRPr="006160B9">
        <w:rPr>
          <w:rFonts w:ascii="Times New Roman" w:hAnsi="Times New Roman" w:cs="Times New Roman"/>
          <w:color w:val="363435"/>
          <w:spacing w:val="2"/>
          <w:sz w:val="28"/>
          <w:szCs w:val="28"/>
        </w:rPr>
        <w:t>пр</w:t>
      </w:r>
      <w:r w:rsidRPr="006160B9">
        <w:rPr>
          <w:rFonts w:ascii="Times New Roman" w:hAnsi="Times New Roman" w:cs="Times New Roman"/>
          <w:color w:val="363435"/>
          <w:sz w:val="28"/>
          <w:szCs w:val="28"/>
        </w:rPr>
        <w:t xml:space="preserve">и </w:t>
      </w:r>
      <w:r w:rsidRPr="006160B9">
        <w:rPr>
          <w:rFonts w:ascii="Times New Roman" w:hAnsi="Times New Roman" w:cs="Times New Roman"/>
          <w:color w:val="363435"/>
          <w:spacing w:val="2"/>
          <w:w w:val="113"/>
          <w:sz w:val="28"/>
          <w:szCs w:val="28"/>
        </w:rPr>
        <w:t>анализ</w:t>
      </w:r>
      <w:r w:rsidRPr="006160B9">
        <w:rPr>
          <w:rFonts w:ascii="Times New Roman" w:hAnsi="Times New Roman" w:cs="Times New Roman"/>
          <w:color w:val="363435"/>
          <w:w w:val="113"/>
          <w:sz w:val="28"/>
          <w:szCs w:val="28"/>
        </w:rPr>
        <w:t>е</w:t>
      </w:r>
      <w:r w:rsidRPr="006160B9">
        <w:rPr>
          <w:rFonts w:ascii="Times New Roman" w:hAnsi="Times New Roman" w:cs="Times New Roman"/>
          <w:color w:val="363435"/>
          <w:spacing w:val="2"/>
          <w:w w:val="113"/>
          <w:sz w:val="28"/>
          <w:szCs w:val="28"/>
        </w:rPr>
        <w:t>произведени</w:t>
      </w:r>
      <w:r w:rsidRPr="006160B9">
        <w:rPr>
          <w:rFonts w:ascii="Times New Roman" w:hAnsi="Times New Roman" w:cs="Times New Roman"/>
          <w:color w:val="363435"/>
          <w:w w:val="113"/>
          <w:sz w:val="28"/>
          <w:szCs w:val="28"/>
        </w:rPr>
        <w:t xml:space="preserve">й </w:t>
      </w:r>
      <w:r w:rsidRPr="006160B9">
        <w:rPr>
          <w:rFonts w:ascii="Times New Roman" w:hAnsi="Times New Roman" w:cs="Times New Roman"/>
          <w:color w:val="363435"/>
          <w:spacing w:val="2"/>
          <w:w w:val="114"/>
          <w:sz w:val="28"/>
          <w:szCs w:val="28"/>
        </w:rPr>
        <w:t>искус</w:t>
      </w:r>
      <w:r w:rsidRPr="006160B9">
        <w:rPr>
          <w:rFonts w:ascii="Times New Roman" w:hAnsi="Times New Roman" w:cs="Times New Roman"/>
          <w:color w:val="363435"/>
          <w:spacing w:val="4"/>
          <w:sz w:val="28"/>
          <w:szCs w:val="28"/>
        </w:rPr>
        <w:t>ств</w:t>
      </w:r>
      <w:r w:rsidRPr="006160B9">
        <w:rPr>
          <w:rFonts w:ascii="Times New Roman" w:hAnsi="Times New Roman" w:cs="Times New Roman"/>
          <w:color w:val="363435"/>
          <w:sz w:val="28"/>
          <w:szCs w:val="28"/>
        </w:rPr>
        <w:t xml:space="preserve">а  </w:t>
      </w:r>
      <w:r w:rsidRPr="006160B9">
        <w:rPr>
          <w:rFonts w:ascii="Times New Roman" w:hAnsi="Times New Roman" w:cs="Times New Roman"/>
          <w:color w:val="363435"/>
          <w:spacing w:val="4"/>
          <w:w w:val="112"/>
          <w:sz w:val="28"/>
          <w:szCs w:val="28"/>
        </w:rPr>
        <w:t>необходим</w:t>
      </w:r>
      <w:r w:rsidRPr="006160B9">
        <w:rPr>
          <w:rFonts w:ascii="Times New Roman" w:hAnsi="Times New Roman" w:cs="Times New Roman"/>
          <w:color w:val="363435"/>
          <w:w w:val="112"/>
          <w:sz w:val="28"/>
          <w:szCs w:val="28"/>
        </w:rPr>
        <w:t>о</w:t>
      </w:r>
      <w:r w:rsidRPr="006160B9">
        <w:rPr>
          <w:rFonts w:ascii="Times New Roman" w:hAnsi="Times New Roman" w:cs="Times New Roman"/>
          <w:color w:val="363435"/>
          <w:spacing w:val="4"/>
          <w:w w:val="112"/>
          <w:sz w:val="28"/>
          <w:szCs w:val="28"/>
        </w:rPr>
        <w:t>постоянн</w:t>
      </w:r>
      <w:r w:rsidRPr="006160B9">
        <w:rPr>
          <w:rFonts w:ascii="Times New Roman" w:hAnsi="Times New Roman" w:cs="Times New Roman"/>
          <w:color w:val="363435"/>
          <w:w w:val="112"/>
          <w:sz w:val="28"/>
          <w:szCs w:val="28"/>
        </w:rPr>
        <w:t xml:space="preserve">о </w:t>
      </w:r>
      <w:r w:rsidRPr="006160B9">
        <w:rPr>
          <w:rFonts w:ascii="Times New Roman" w:hAnsi="Times New Roman" w:cs="Times New Roman"/>
          <w:color w:val="363435"/>
          <w:spacing w:val="4"/>
          <w:w w:val="112"/>
          <w:sz w:val="28"/>
          <w:szCs w:val="28"/>
        </w:rPr>
        <w:t>делат</w:t>
      </w:r>
      <w:r w:rsidRPr="006160B9">
        <w:rPr>
          <w:rFonts w:ascii="Times New Roman" w:hAnsi="Times New Roman" w:cs="Times New Roman"/>
          <w:color w:val="363435"/>
          <w:w w:val="112"/>
          <w:sz w:val="28"/>
          <w:szCs w:val="28"/>
        </w:rPr>
        <w:t xml:space="preserve">ь </w:t>
      </w:r>
      <w:r w:rsidRPr="006160B9">
        <w:rPr>
          <w:rFonts w:ascii="Times New Roman" w:hAnsi="Times New Roman" w:cs="Times New Roman"/>
          <w:color w:val="363435"/>
          <w:spacing w:val="4"/>
          <w:w w:val="112"/>
          <w:sz w:val="28"/>
          <w:szCs w:val="28"/>
        </w:rPr>
        <w:t>акцен</w:t>
      </w:r>
      <w:r w:rsidRPr="006160B9">
        <w:rPr>
          <w:rFonts w:ascii="Times New Roman" w:hAnsi="Times New Roman" w:cs="Times New Roman"/>
          <w:color w:val="363435"/>
          <w:w w:val="112"/>
          <w:sz w:val="28"/>
          <w:szCs w:val="28"/>
        </w:rPr>
        <w:t xml:space="preserve">т </w:t>
      </w:r>
      <w:r w:rsidRPr="006160B9">
        <w:rPr>
          <w:rFonts w:ascii="Times New Roman" w:hAnsi="Times New Roman" w:cs="Times New Roman"/>
          <w:color w:val="363435"/>
          <w:spacing w:val="4"/>
          <w:sz w:val="28"/>
          <w:szCs w:val="28"/>
        </w:rPr>
        <w:t>н</w:t>
      </w:r>
      <w:r w:rsidRPr="006160B9">
        <w:rPr>
          <w:rFonts w:ascii="Times New Roman" w:hAnsi="Times New Roman" w:cs="Times New Roman"/>
          <w:color w:val="363435"/>
          <w:sz w:val="28"/>
          <w:szCs w:val="28"/>
        </w:rPr>
        <w:t xml:space="preserve">а   </w:t>
      </w:r>
      <w:r w:rsidRPr="006160B9">
        <w:rPr>
          <w:rFonts w:ascii="Times New Roman" w:hAnsi="Times New Roman" w:cs="Times New Roman"/>
          <w:b/>
          <w:bCs/>
          <w:color w:val="363435"/>
          <w:spacing w:val="4"/>
          <w:w w:val="106"/>
          <w:sz w:val="28"/>
          <w:szCs w:val="28"/>
        </w:rPr>
        <w:t xml:space="preserve">гуманистической </w:t>
      </w:r>
      <w:r w:rsidRPr="006160B9">
        <w:rPr>
          <w:rFonts w:ascii="Times New Roman" w:hAnsi="Times New Roman" w:cs="Times New Roman"/>
          <w:color w:val="363435"/>
          <w:spacing w:val="2"/>
          <w:w w:val="112"/>
          <w:sz w:val="28"/>
          <w:szCs w:val="28"/>
        </w:rPr>
        <w:t>составляюще</w:t>
      </w:r>
      <w:r w:rsidRPr="006160B9">
        <w:rPr>
          <w:rFonts w:ascii="Times New Roman" w:hAnsi="Times New Roman" w:cs="Times New Roman"/>
          <w:color w:val="363435"/>
          <w:w w:val="112"/>
          <w:sz w:val="28"/>
          <w:szCs w:val="28"/>
        </w:rPr>
        <w:t>й</w:t>
      </w:r>
      <w:r w:rsidRPr="006160B9">
        <w:rPr>
          <w:rFonts w:ascii="Times New Roman" w:hAnsi="Times New Roman" w:cs="Times New Roman"/>
          <w:color w:val="363435"/>
          <w:spacing w:val="2"/>
          <w:w w:val="112"/>
          <w:sz w:val="28"/>
          <w:szCs w:val="28"/>
        </w:rPr>
        <w:t>искусства</w:t>
      </w:r>
      <w:r w:rsidRPr="006160B9">
        <w:rPr>
          <w:rFonts w:ascii="Times New Roman" w:hAnsi="Times New Roman" w:cs="Times New Roman"/>
          <w:color w:val="363435"/>
          <w:w w:val="112"/>
          <w:sz w:val="28"/>
          <w:szCs w:val="28"/>
        </w:rPr>
        <w:t>:</w:t>
      </w:r>
      <w:r w:rsidRPr="006160B9">
        <w:rPr>
          <w:rFonts w:ascii="Times New Roman" w:hAnsi="Times New Roman" w:cs="Times New Roman"/>
          <w:color w:val="363435"/>
          <w:spacing w:val="2"/>
          <w:w w:val="112"/>
          <w:sz w:val="28"/>
          <w:szCs w:val="28"/>
        </w:rPr>
        <w:t>говорит</w:t>
      </w:r>
      <w:r w:rsidRPr="006160B9">
        <w:rPr>
          <w:rFonts w:ascii="Times New Roman" w:hAnsi="Times New Roman" w:cs="Times New Roman"/>
          <w:color w:val="363435"/>
          <w:w w:val="112"/>
          <w:sz w:val="28"/>
          <w:szCs w:val="28"/>
        </w:rPr>
        <w:t>ь</w:t>
      </w:r>
      <w:r w:rsidRPr="006160B9">
        <w:rPr>
          <w:rFonts w:ascii="Times New Roman" w:hAnsi="Times New Roman" w:cs="Times New Roman"/>
          <w:color w:val="363435"/>
          <w:sz w:val="28"/>
          <w:szCs w:val="28"/>
        </w:rPr>
        <w:t>о</w:t>
      </w:r>
      <w:r w:rsidRPr="006160B9">
        <w:rPr>
          <w:rFonts w:ascii="Times New Roman" w:hAnsi="Times New Roman" w:cs="Times New Roman"/>
          <w:color w:val="363435"/>
          <w:spacing w:val="2"/>
          <w:w w:val="119"/>
          <w:sz w:val="28"/>
          <w:szCs w:val="28"/>
        </w:rPr>
        <w:t>таки</w:t>
      </w:r>
      <w:r w:rsidRPr="006160B9">
        <w:rPr>
          <w:rFonts w:ascii="Times New Roman" w:hAnsi="Times New Roman" w:cs="Times New Roman"/>
          <w:color w:val="363435"/>
          <w:w w:val="119"/>
          <w:sz w:val="28"/>
          <w:szCs w:val="28"/>
        </w:rPr>
        <w:t>х</w:t>
      </w:r>
      <w:r w:rsidRPr="006160B9">
        <w:rPr>
          <w:rFonts w:ascii="Times New Roman" w:hAnsi="Times New Roman" w:cs="Times New Roman"/>
          <w:color w:val="363435"/>
          <w:spacing w:val="2"/>
          <w:w w:val="119"/>
          <w:sz w:val="28"/>
          <w:szCs w:val="28"/>
        </w:rPr>
        <w:t>категориях</w:t>
      </w:r>
      <w:r w:rsidRPr="006160B9">
        <w:rPr>
          <w:rFonts w:ascii="Times New Roman" w:hAnsi="Times New Roman" w:cs="Times New Roman"/>
          <w:color w:val="363435"/>
          <w:w w:val="119"/>
          <w:sz w:val="28"/>
          <w:szCs w:val="28"/>
        </w:rPr>
        <w:t>,</w:t>
      </w:r>
      <w:r w:rsidRPr="006160B9">
        <w:rPr>
          <w:rFonts w:ascii="Times New Roman" w:hAnsi="Times New Roman" w:cs="Times New Roman"/>
          <w:color w:val="363435"/>
          <w:spacing w:val="2"/>
          <w:w w:val="119"/>
          <w:sz w:val="28"/>
          <w:szCs w:val="28"/>
        </w:rPr>
        <w:t>ка</w:t>
      </w:r>
      <w:r w:rsidRPr="006160B9">
        <w:rPr>
          <w:rFonts w:ascii="Times New Roman" w:hAnsi="Times New Roman" w:cs="Times New Roman"/>
          <w:color w:val="363435"/>
          <w:w w:val="119"/>
          <w:sz w:val="28"/>
          <w:szCs w:val="28"/>
        </w:rPr>
        <w:t>к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4"/>
          <w:sz w:val="28"/>
          <w:szCs w:val="28"/>
        </w:rPr>
        <w:t>красо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sz w:val="28"/>
          <w:szCs w:val="28"/>
        </w:rPr>
        <w:t>та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z w:val="28"/>
          <w:szCs w:val="28"/>
        </w:rPr>
        <w:t>,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1"/>
          <w:sz w:val="28"/>
          <w:szCs w:val="28"/>
        </w:rPr>
        <w:t>добро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w w:val="111"/>
          <w:sz w:val="28"/>
          <w:szCs w:val="28"/>
        </w:rPr>
        <w:t>,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1"/>
          <w:sz w:val="28"/>
          <w:szCs w:val="28"/>
        </w:rPr>
        <w:t>истина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w w:val="111"/>
          <w:sz w:val="28"/>
          <w:szCs w:val="28"/>
        </w:rPr>
        <w:t xml:space="preserve">, 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1"/>
          <w:sz w:val="28"/>
          <w:szCs w:val="28"/>
        </w:rPr>
        <w:t>творчество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w w:val="111"/>
          <w:sz w:val="28"/>
          <w:szCs w:val="28"/>
        </w:rPr>
        <w:t>,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1"/>
          <w:sz w:val="28"/>
          <w:szCs w:val="28"/>
        </w:rPr>
        <w:t>гражданственность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w w:val="111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3"/>
          <w:sz w:val="28"/>
          <w:szCs w:val="28"/>
        </w:rPr>
        <w:t>патрио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3"/>
          <w:sz w:val="28"/>
          <w:szCs w:val="28"/>
        </w:rPr>
        <w:t>тизм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w w:val="113"/>
          <w:sz w:val="28"/>
          <w:szCs w:val="28"/>
        </w:rPr>
        <w:t>,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3"/>
          <w:sz w:val="28"/>
          <w:szCs w:val="28"/>
        </w:rPr>
        <w:t>ценност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w w:val="113"/>
          <w:sz w:val="28"/>
          <w:szCs w:val="28"/>
        </w:rPr>
        <w:t>ь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3"/>
          <w:sz w:val="28"/>
          <w:szCs w:val="28"/>
        </w:rPr>
        <w:t>природ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w w:val="113"/>
          <w:sz w:val="28"/>
          <w:szCs w:val="28"/>
        </w:rPr>
        <w:t>ы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z w:val="28"/>
          <w:szCs w:val="28"/>
        </w:rPr>
        <w:t xml:space="preserve">и 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12"/>
          <w:sz w:val="28"/>
          <w:szCs w:val="28"/>
        </w:rPr>
        <w:t>человеческо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w w:val="112"/>
          <w:sz w:val="28"/>
          <w:szCs w:val="28"/>
        </w:rPr>
        <w:t>й</w:t>
      </w:r>
      <w:r w:rsidRPr="006160B9">
        <w:rPr>
          <w:rFonts w:ascii="Times New Roman" w:hAnsi="Times New Roman" w:cs="Times New Roman"/>
          <w:b/>
          <w:bCs/>
          <w:i/>
          <w:iCs/>
          <w:color w:val="363435"/>
          <w:spacing w:val="2"/>
          <w:w w:val="107"/>
          <w:sz w:val="28"/>
          <w:szCs w:val="28"/>
        </w:rPr>
        <w:t>жизни</w:t>
      </w:r>
    </w:p>
    <w:p w:rsidR="00DC5E85" w:rsidRPr="006160B9" w:rsidRDefault="00DC5E85" w:rsidP="00DC5E85">
      <w:pPr>
        <w:ind w:right="80" w:firstLine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C5E85" w:rsidRPr="006160B9" w:rsidRDefault="00DC5E85" w:rsidP="00DC5E85">
      <w:pPr>
        <w:ind w:right="80" w:firstLine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color w:val="000000"/>
          <w:sz w:val="28"/>
          <w:szCs w:val="28"/>
        </w:rPr>
        <w:t>Личностные, метапредметные и предметные результаты изучения курса ИЗО</w:t>
      </w:r>
    </w:p>
    <w:p w:rsidR="00DC5E85" w:rsidRPr="006160B9" w:rsidRDefault="00DC5E85" w:rsidP="00DC5E85">
      <w:pPr>
        <w:ind w:right="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 освоения курса: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формирование у ребёнка ценностных ориентиров в области изобразительного искусства;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б) воспитание уважительного отношения к творчеству как своему, так  и других людей;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в) развитие самостоятельности в поиске решения различных изобразительных задач;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г) формирование духовных и эстетических потребностей;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д) овладение различными приёмами и техниками изобразительной деятельности;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е) воспитание готовности к отстаиванию своего эстетического идеала;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ж) отработка навыков самостоятельной и групповой работы.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результаты: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 xml:space="preserve">а) сформированность первоначальных представлений о роли  изобразительного искусства в жизни и духовно-нравственном развитии человека; 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б) ознакомление учащихся с выразительными средствами различных  видов  изобразительного искусства и освоение некоторых из них;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в)  ознакомление учащихся с  терминологией и  классификацией изобразительного искусства;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в) первичное ознакомление учащихся с отечественной и мировой культурой;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г) получение детьми представлений о некоторых специфических формах художественной деятельности, базирующихся на ИКТ  (цифровая фотография, работа с компьютером, элементы мультипликации  и пр.), а также декоративного искусства и дизайна.</w:t>
      </w:r>
    </w:p>
    <w:p w:rsidR="00DC5E85" w:rsidRDefault="00DC5E85" w:rsidP="00DC5E85">
      <w:pPr>
        <w:ind w:right="80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Метапредметные результаты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Метапредметные результаты освоения курса обеспечиваются познавательными  и  коммуникативными учебными действиями, а также межпредметными связями с технологией, музыкой, литературой,  историей и даже с математикой.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Поскольку художественно-творческая изобразительная  деятельность  неразрывно связана с эстетическим видением действительности,   на  занятиях курса детьми изучается общеэстетический контекст. Это  довольно широкий  спектр понятий,  усвоение которых поможет учащимся осознанно включиться в творческий процесс.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 xml:space="preserve">Кроме  этого,  метапредметными  результатами  изучения  курса «Изобразительное искусство» является  формирование перечисленных ниже </w:t>
      </w:r>
      <w:r w:rsidRPr="006160B9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универсальных учебных действий (УУД):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УУД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Проговаривать последовательность действий на уроке.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Учиться работать по предложенному учителем плану.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Учиться отличать верно  выполненное задание от неверного.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УУД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Ориентироваться в своей  системе знаний: отличать новое от  уже известного с помощью учителя.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Делать предварительный отбор  источников информации: ориентироваться в учебнике (на развороте, в оглавлении, в словаре).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Добывать новые  знания: находить ответы на вопросы, используя учебник,  свой   жизненный  опыт   и  информацию,  полученную  на уроке.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 Перерабатывать полученную информацию: делать  выводы в результате совместной работы всего класса.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 Сравнивать и  группировать  произведения  изобразительного искусства (по изобразительным средствам, жанрам и т.д.).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УУД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Уметь  пользоваться языком изобразительного искусства: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а) донести свою позицию до собеседника;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б) оформить свою мысль в устной и письменной форме  (на уровне одного предложения или  небольшого текста).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Уметь  слушать и понимать высказывания собеседников.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Уметь  выразительно читать и пересказывать содержание текста.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Совместно договариваться о правилах общения и  поведения в школе и на уроках изобразительного искусства и следовать им.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• Учиться согласованно работать в группе: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а) учиться планировать работу  в группе;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lastRenderedPageBreak/>
        <w:t>б) учиться распределять работу  между участниками проекта;</w:t>
      </w:r>
    </w:p>
    <w:p w:rsidR="00DC5E85" w:rsidRPr="006160B9" w:rsidRDefault="00DC5E85" w:rsidP="00DC5E85">
      <w:pPr>
        <w:ind w:right="8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в) понимать общую  задачу проекта и точно  выполнять свою часть работы;</w:t>
      </w:r>
    </w:p>
    <w:p w:rsidR="00DC5E85" w:rsidRPr="006160B9" w:rsidRDefault="00DC5E85" w:rsidP="00DC5E85">
      <w:pPr>
        <w:ind w:firstLine="42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color w:val="000000"/>
          <w:sz w:val="28"/>
          <w:szCs w:val="28"/>
        </w:rPr>
        <w:t>г) уметь  выполнять различные роли  в группе (лидера, исполнителя, критика).</w:t>
      </w:r>
    </w:p>
    <w:p w:rsidR="00DC5E85" w:rsidRPr="006160B9" w:rsidRDefault="00DC5E85" w:rsidP="00DC5E85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и нормы оценки ЗУН обучающихся</w:t>
      </w:r>
    </w:p>
    <w:p w:rsidR="00DC5E85" w:rsidRDefault="00DC5E85" w:rsidP="00DC5E85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C5E85" w:rsidRPr="006160B9" w:rsidRDefault="00DC5E85" w:rsidP="00DC5E8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160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Этапы оценивания детского рисунка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color w:val="000000"/>
          <w:sz w:val="28"/>
          <w:szCs w:val="28"/>
        </w:rPr>
        <w:t>Ø </w:t>
      </w:r>
      <w:r w:rsidRPr="006160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160B9">
        <w:rPr>
          <w:rFonts w:ascii="Times New Roman" w:hAnsi="Times New Roman"/>
          <w:color w:val="000000"/>
          <w:sz w:val="28"/>
          <w:szCs w:val="28"/>
        </w:rPr>
        <w:t>как решена композиция: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color w:val="000000"/>
          <w:sz w:val="28"/>
          <w:szCs w:val="28"/>
        </w:rPr>
        <w:t>Ø </w:t>
      </w:r>
      <w:r w:rsidRPr="006160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160B9">
        <w:rPr>
          <w:rFonts w:ascii="Times New Roman" w:hAnsi="Times New Roman"/>
          <w:color w:val="000000"/>
          <w:sz w:val="28"/>
          <w:szCs w:val="28"/>
        </w:rPr>
        <w:t>характер формы предметов: степень сходства </w:t>
      </w:r>
      <w:r w:rsidRPr="006160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160B9">
        <w:rPr>
          <w:rFonts w:ascii="Times New Roman" w:hAnsi="Times New Roman"/>
          <w:color w:val="000000"/>
          <w:sz w:val="28"/>
          <w:szCs w:val="28"/>
        </w:rPr>
        <w:t>изображения с предметами реальной действительности или умение подметить и передать в изображении наиболее характерное;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color w:val="000000"/>
          <w:sz w:val="28"/>
          <w:szCs w:val="28"/>
        </w:rPr>
        <w:t>Ø </w:t>
      </w:r>
      <w:r w:rsidRPr="006160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160B9">
        <w:rPr>
          <w:rFonts w:ascii="Times New Roman" w:hAnsi="Times New Roman"/>
          <w:color w:val="000000"/>
          <w:sz w:val="28"/>
          <w:szCs w:val="28"/>
        </w:rPr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color w:val="000000"/>
          <w:sz w:val="28"/>
          <w:szCs w:val="28"/>
        </w:rPr>
        <w:t>Ø </w:t>
      </w:r>
      <w:r w:rsidRPr="006160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160B9">
        <w:rPr>
          <w:rFonts w:ascii="Times New Roman" w:hAnsi="Times New Roman"/>
          <w:color w:val="000000"/>
          <w:sz w:val="28"/>
          <w:szCs w:val="28"/>
        </w:rPr>
        <w:t>владение техникой: как ученик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color w:val="000000"/>
          <w:sz w:val="28"/>
          <w:szCs w:val="28"/>
        </w:rPr>
        <w:t>Ø </w:t>
      </w:r>
      <w:r w:rsidRPr="006160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160B9">
        <w:rPr>
          <w:rFonts w:ascii="Times New Roman" w:hAnsi="Times New Roman"/>
          <w:color w:val="000000"/>
          <w:sz w:val="28"/>
          <w:szCs w:val="28"/>
        </w:rPr>
        <w:t>общее впечатление от работы. Возможности ученика, его успехи, его вкус.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color w:val="000000"/>
          <w:sz w:val="28"/>
          <w:szCs w:val="28"/>
        </w:rPr>
        <w:t> </w:t>
      </w:r>
    </w:p>
    <w:p w:rsidR="00DC5E85" w:rsidRPr="006160B9" w:rsidRDefault="00DC5E85" w:rsidP="00DC5E85">
      <w:pPr>
        <w:pStyle w:val="a3"/>
        <w:ind w:left="0" w:firstLine="426"/>
        <w:jc w:val="center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b/>
          <w:bCs/>
          <w:color w:val="000000"/>
          <w:sz w:val="28"/>
          <w:szCs w:val="28"/>
        </w:rPr>
        <w:t>Критерии оценивания знаний и умений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b/>
          <w:bCs/>
          <w:color w:val="000000"/>
          <w:sz w:val="28"/>
          <w:szCs w:val="28"/>
        </w:rPr>
        <w:t>Оценка «5</w:t>
      </w:r>
      <w:r w:rsidRPr="006160B9">
        <w:rPr>
          <w:rFonts w:ascii="Times New Roman" w:hAnsi="Times New Roman"/>
          <w:color w:val="000000"/>
          <w:sz w:val="28"/>
          <w:szCs w:val="28"/>
        </w:rPr>
        <w:t>» - поставленные задачи выполнены быстро и хорошо, без ошибок; работа выразительна, интересна.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b/>
          <w:color w:val="000000"/>
          <w:sz w:val="28"/>
          <w:szCs w:val="28"/>
        </w:rPr>
        <w:t xml:space="preserve">Оценка «4» </w:t>
      </w:r>
      <w:r w:rsidRPr="006160B9">
        <w:rPr>
          <w:rFonts w:ascii="Times New Roman" w:hAnsi="Times New Roman"/>
          <w:color w:val="000000"/>
          <w:sz w:val="28"/>
          <w:szCs w:val="28"/>
        </w:rPr>
        <w:t>-</w:t>
      </w:r>
      <w:r w:rsidRPr="006160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160B9">
        <w:rPr>
          <w:rFonts w:ascii="Times New Roman" w:hAnsi="Times New Roman"/>
          <w:color w:val="000000"/>
          <w:sz w:val="28"/>
          <w:szCs w:val="28"/>
        </w:rPr>
        <w:t>поставленные задачи выполнены быстро, но работа не выразительна, хотя и не имеет грубых ошибок.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b/>
          <w:bCs/>
          <w:color w:val="000000"/>
          <w:sz w:val="28"/>
          <w:szCs w:val="28"/>
        </w:rPr>
        <w:t>Оценка «3» -</w:t>
      </w:r>
      <w:r w:rsidRPr="006160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160B9">
        <w:rPr>
          <w:rFonts w:ascii="Times New Roman" w:hAnsi="Times New Roman"/>
          <w:color w:val="000000"/>
          <w:sz w:val="28"/>
          <w:szCs w:val="28"/>
        </w:rPr>
        <w:t>поставленные задачи выполнены частично, работа не выразительна, в ней можно обнаружить грубые ошибки.</w:t>
      </w:r>
    </w:p>
    <w:p w:rsidR="00DC5E85" w:rsidRPr="006160B9" w:rsidRDefault="00DC5E85" w:rsidP="00DC5E85">
      <w:pPr>
        <w:pStyle w:val="a3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160B9">
        <w:rPr>
          <w:rFonts w:ascii="Times New Roman" w:hAnsi="Times New Roman"/>
          <w:b/>
          <w:bCs/>
          <w:color w:val="000000"/>
          <w:sz w:val="28"/>
          <w:szCs w:val="28"/>
        </w:rPr>
        <w:t>Оценка «2» -</w:t>
      </w:r>
      <w:r w:rsidRPr="006160B9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6160B9">
        <w:rPr>
          <w:rFonts w:ascii="Times New Roman" w:hAnsi="Times New Roman"/>
          <w:color w:val="000000"/>
          <w:sz w:val="28"/>
          <w:szCs w:val="28"/>
        </w:rPr>
        <w:t>поставленные задачи не выполнены.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Требования к уровню подготовки обучающихся.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третьего класса обучающиеся </w:t>
      </w:r>
      <w:r w:rsidRPr="006160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должны уметь: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Овладевать языком изобразительного искусства: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иметь чёткое представление о жанрах живописи и их особенностях (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натюрморт, пейзаж, анималистический жанр, батальнаяживопись, портрет, бытовой жанр, историческая живопись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понимать и уметь объяснять, что такое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цветовая гамма, цветовой круг, штриховка, тон, растушёвка, блик, рамка-видоискатель, соотношение целого и его частей, соразмерность частей человеческого лица, мимика, стиль, билибинский стиль в иллюстрации, буквица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знать и уметь объяснять, что такое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орнамент звериного стиля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знать и уметь объяснять, что такое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театр, театральная декорация, театральный костюм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и чем занимаются театральныехудожники;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учиться описывать живописные произведения с использованием уже изученных понятий.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Эмоционально воспринимать и оценивать произведения искусства: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чувствовать и уметь описывать, в чём состоит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образный характер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произведений;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уметь рассказывать о том, какая цветовая гамма используется в различных картинах и как она влияет на настроение, переданное в них.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Различать и знать, в чём особенности различных видов изобразительной деятельности. Дальнейшее овладение навыками: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рисования цветными карандашами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рисования простым карандашом (передача объёма предмета с помощью светотени)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выполнения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декоративного панно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технике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аппликации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выполнения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декоративного панно из природных материалов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выполнения растительного орнамента (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хохломская роспись);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выполнения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плетёного орнамента в зверином стиле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овладения различными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приёмами работы акварельными красками (техникой отпечатка)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работой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гуашевыми красками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постановки и оформления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кукольного спектакля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Углублять понятие о некоторых видах изобразительного искусства: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живопись (натюрморт, пейзаж, бытовая живопись)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графика (иллюстрация)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народные промыслы (хохломская роспись)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Изучать произведения признанных мастеров изобразительного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искусства и уметь рассказывать об их особенностях (Русский музей).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Иметь понятие об искусстве оформления книги в средневековой</w:t>
      </w:r>
    </w:p>
    <w:p w:rsidR="00DC5E85" w:rsidRPr="006160B9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Руси.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Default="00DC5E85" w:rsidP="00DC5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C5E85" w:rsidRDefault="00DC5E85" w:rsidP="00DC5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Содержание тем учебного курса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Количество часов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на изучение программы  -</w:t>
      </w:r>
      <w:r w:rsidRPr="006160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34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Количество часов в неделю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-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Основные содержательные линии рабочей программы представлены следующими разделами (темами):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цветовой гаммой (4 часа)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объема (3 часа</w:t>
      </w:r>
      <w:r w:rsidRPr="006160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театр (4 часа)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композиции (3 часа)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«Такие разные лица» (4 часа)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Декоративно – прикладное искусство (7 часов)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рисунок (1 час)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разными материалами (2 часа)</w:t>
      </w:r>
    </w:p>
    <w:p w:rsidR="00DC5E85" w:rsidRPr="006160B9" w:rsidRDefault="00DC5E85" w:rsidP="00DC5E85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Шрифт (3 часа)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Повторение пройденного (3 часа)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 1–4 (4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4–15 и 45–47, 50–57 учебника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Изучение жанров живописи (натюрморт, пейзаж, портрет, анималистический жанр, бытовой жанр, батальный жанр, исторический жанр).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Что такое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натюрморт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заданий на закрепление полученных знаний в учебнике. Развитие умения рассказывать о живописных работах на языке искусства с использованием изученных ранее терминов и понятий (стр. 5 и 50).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Что такое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пейзаж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Барбизонская школа пейзажа. Особенности импрессионизма. Выполнение заданий на закрепление полученных знаний в учебнике (стр. 6–7 и 45–47).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зимнего колорита на примере произведений А. Грабаря,  А. Остроумовой-Лебедевой и Р. Кента. Выполнение заданий на закрепление полученных знаний в учебнике (стр. 9 и 51).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Что такое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портрет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портретов: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парадные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камерные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групповые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парные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индивидуальные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Выполнение заданий на закрепление полученных знаний в учебнике (стр. 10–11 и 54–57). Желательнопроводить урок с соответствующим музыкальным сопровождением.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Исторический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батальный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жанры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примере произведений Н. Рериха и  И. Айвазовского. Выполнение заданий на закрепление полученных знаний в учебнике (стр. 12–13).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Желательно проводить занятия 1–3 с соответствующим музыкальным сопровождением.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Бытовой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анималистический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жанры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примере произведений К. Гуна, Г. Терборха и Т. Жерико. Выполнение заданий на закрепление полученных знаний в учебнике (стр. 15 и 52–53). Рисование животного в характерном для него движении (стр. 22–23 рабочей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тетради).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 5–7 (3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16–18 учебника, стр. 2–3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Углубление знаний о цвете. Понятие о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цветовой гамме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живописного произведения.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Цветовой круг.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дополнительных и родственных цветов по цветовому кругу. Выполнение заданий на закрепление полученных знаний в учебнике (стр. 16–17).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цветными карандашами. Выполнение заданий на закрепление полученных знаний в учебнике (стр. 18).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Тренируем наблюдательность, изучаем портрет неизвестной С. Чехонина.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 8–10 (3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20–21 учебника, стр. 4–7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Понятие о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декоративном панно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Выполнение заданий на закрепление полученных знаний в учебнике.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Коллективная работа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декоративное панно в технике аппликации (стр. 4–5 рабочей тетради).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декоративного панно с использованием природного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 (стр. 6–7 рабочей тетради).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 11–13 (3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22–23 учебника, стр. 8–13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объёма и формы гранёных и округлых поверхностей и простых геометрических тел (пирамиды и цилиндра). Отработка различной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штриховки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(различное направление штрихов, послойное уплотнение штриховки). Распределение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светотени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различных поверхностях. Выполнение в процессе изучения нового материала заданий на закрепление полученных знаний в рабочей тетради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(стр. 8–11) и в учебнике (стр. 22–23).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 натюрморта из геометрических тел с натуры (стр. 12–13 рабочей тетради).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 14–16 (3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24–29 учебника, стр. 24–29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основных пропорций человеческого лица. Получение представления о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соразмерности, соотношении целого и егочастей, идеальном соотношении частей человеческого лица,мимике.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Тренировка наблюдательности: изменение пропорций лица человека с возрастом, мимика. Выполнение заданий на закрепление полученных знаний в учебнике (стр. 25–27) и в рабочей тетради (стр. 24–27).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на основе изученного материала декоративного панно «Семейный портрет».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 17–18 (2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28–29 учебника, стр. 30–33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Народные промыслы: изучение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хохломской росписи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Выполнение заданий на закрепление полученных знаний в учебнике (стр. 29).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выполнения различных видов хохломской росписи (стр. 30–31 рабочей тетради).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тарелки или шкатулки с хохломской росписью (стр. 32–33 в рабочей тетради).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19 (1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30–31 учебника, стр. 34–35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Продолжение изучения орнамента. Плетёные орнаменты: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звериный стиль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Выполнение заданий на закрепление полученных знанийв рабочей тетради и в учебнике.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20 (1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32–33 учебника, стр. 36–37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Совмещение нескольких техник при работе акварельными красками. Техника отпечатка. Выполнение заданий на закрепление полученных знаний в учебнике и в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Занятия 21–23 (3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34–37 и 58–59 учебника, стр. 42–43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особенностей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стиля мастера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 И. Билибина.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заданий на стр. 34–35 учебника и графического панно «Фантастическое дерево» с использованием различных видов штриховки.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 И. Билибина к сказкам. Рисование в любой технике иллюстрации к русской народной сказке или панно «Древнерусский витязь и девица-красавица».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 24–25 (2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38–39 учебника, стр. 46–47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Древнерусская книга. Иметь представление о том, что такое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буквица, лицевая рукопись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Выполнение заданий в учебнике на стр. 39.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заданий учебника и в рабочей тетради. Коллективная работа «Кириллица».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 26–29 (3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тр. 40–43 учебника, стр. 14–19 и 63 рабочей тетради.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для любознательных (самостоятельное изучение темы).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создаётся театральный спектакль. Выполнение заданий в учебнике. Получение представления о работе различных театральных художников </w:t>
      </w:r>
      <w:r w:rsidRPr="006160B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(декорации и костюмы)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Коллективная работа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подготовка и постановка кукольного спектакля по сказке П. Бажова «Серебряное Копытце».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30 (1 ч)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160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стр. 48–57 учебника.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истории Русского музея и некоторых картин, представленных в нём. Класс можно разделить на группы и поручить представителям групп рассказать о каждой картине. Рассказ может сопровождаться подходящей музыкой.</w:t>
      </w:r>
    </w:p>
    <w:p w:rsidR="00DC5E85" w:rsidRPr="006160B9" w:rsidRDefault="00DC5E85" w:rsidP="00DC5E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Занятия 31–32 (2 ч). </w:t>
      </w: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желанию детей можно факультативно (в группах продлённого дня или дома с родителями) выполнить проектные задания (открытки или панно) к праздникам.</w:t>
      </w:r>
    </w:p>
    <w:p w:rsidR="00DC5E85" w:rsidRDefault="00DC5E85" w:rsidP="00DC5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C5E85" w:rsidRDefault="00DC5E85" w:rsidP="00DC5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C5E85" w:rsidRDefault="00DC5E85" w:rsidP="00DC5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C5E85" w:rsidRDefault="00DC5E85" w:rsidP="00DC5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C5E85" w:rsidRPr="006160B9" w:rsidRDefault="00DC5E85" w:rsidP="00DC5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Перечень учебно-методического обеспечения</w:t>
      </w:r>
      <w:r w:rsidRPr="006160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DC5E85" w:rsidRPr="006160B9" w:rsidRDefault="00DC5E85" w:rsidP="00DC5E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Рабочая тетрадь «Разноцветный мир» О.А. Куревина, Е. Д. Ковалевская для 3 класса.</w:t>
      </w:r>
    </w:p>
    <w:p w:rsidR="00DC5E85" w:rsidRPr="006160B9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Баласс, 2010</w:t>
      </w:r>
    </w:p>
    <w:p w:rsidR="00DC5E85" w:rsidRPr="006160B9" w:rsidRDefault="00DC5E85" w:rsidP="00DC5E85">
      <w:pPr>
        <w:autoSpaceDE w:val="0"/>
        <w:autoSpaceDN w:val="0"/>
        <w:adjustRightInd w:val="0"/>
        <w:spacing w:before="120"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Прекрасное рядом с тобой: учебник для 3 класса. – М.: Баласс, 2009.</w:t>
      </w:r>
    </w:p>
    <w:p w:rsidR="00DC5E85" w:rsidRPr="006160B9" w:rsidRDefault="00DC5E85" w:rsidP="00DC5E85">
      <w:pPr>
        <w:autoSpaceDE w:val="0"/>
        <w:autoSpaceDN w:val="0"/>
        <w:adjustRightInd w:val="0"/>
        <w:spacing w:before="120"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 Рабочая тетрадь к учебнику «Прекрасное рядом с тобой» для 3 класса. – М.: Баласс, 2009.</w:t>
      </w:r>
    </w:p>
    <w:p w:rsidR="00DC5E85" w:rsidRPr="006160B9" w:rsidRDefault="00DC5E85" w:rsidP="00DC5E85">
      <w:pPr>
        <w:autoSpaceDE w:val="0"/>
        <w:autoSpaceDN w:val="0"/>
        <w:adjustRightInd w:val="0"/>
        <w:spacing w:before="120"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Методические рекомендации для учителя к учебнику «Прекрасное рядом с тобой». – М.: Баласс, 2006.</w:t>
      </w:r>
    </w:p>
    <w:p w:rsidR="00DC5E85" w:rsidRPr="006160B9" w:rsidRDefault="00DC5E85" w:rsidP="00DC5E8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Ж. «Начальная школа плюс до и после…»</w:t>
      </w:r>
    </w:p>
    <w:p w:rsidR="00DC5E85" w:rsidRPr="006160B9" w:rsidRDefault="00DC5E85" w:rsidP="00DC5E85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0B9">
        <w:rPr>
          <w:rFonts w:ascii="Times New Roman" w:eastAsia="Times New Roman" w:hAnsi="Times New Roman" w:cs="Times New Roman"/>
          <w:sz w:val="28"/>
          <w:szCs w:val="28"/>
          <w:lang w:eastAsia="ru-RU"/>
        </w:rPr>
        <w:t>Ж. «Начальная школа»</w:t>
      </w:r>
    </w:p>
    <w:p w:rsidR="00DC5E85" w:rsidRPr="00C14B32" w:rsidRDefault="00DC5E85" w:rsidP="00DC5E8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5E85" w:rsidRPr="00C14B32" w:rsidRDefault="00DC5E85" w:rsidP="00DC5E8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C14B32" w:rsidRDefault="00DC5E85" w:rsidP="00DC5E8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E85" w:rsidRPr="007F50B1" w:rsidRDefault="00DC5E85" w:rsidP="00DC5E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4F62" w:rsidRDefault="001E4F62">
      <w:bookmarkStart w:id="0" w:name="_GoBack"/>
      <w:bookmarkEnd w:id="0"/>
    </w:p>
    <w:sectPr w:rsidR="001E4F62" w:rsidSect="00D66FD2">
      <w:footerReference w:type="default" r:id="rId6"/>
      <w:pgSz w:w="16838" w:h="11906" w:orient="landscape"/>
      <w:pgMar w:top="1361" w:right="567" w:bottom="624" w:left="7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7922"/>
      <w:docPartObj>
        <w:docPartGallery w:val="Page Numbers (Bottom of Page)"/>
        <w:docPartUnique/>
      </w:docPartObj>
    </w:sdtPr>
    <w:sdtEndPr/>
    <w:sdtContent>
      <w:p w:rsidR="00D66FD2" w:rsidRDefault="00DC5E85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66FD2" w:rsidRDefault="00DC5E85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D4947"/>
    <w:multiLevelType w:val="hybridMultilevel"/>
    <w:tmpl w:val="CC766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71034DE6"/>
    <w:multiLevelType w:val="hybridMultilevel"/>
    <w:tmpl w:val="50264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963DB4"/>
    <w:multiLevelType w:val="hybridMultilevel"/>
    <w:tmpl w:val="78C0DA6E"/>
    <w:lvl w:ilvl="0" w:tplc="F0824E7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F57"/>
    <w:rsid w:val="001E4F62"/>
    <w:rsid w:val="00950F57"/>
    <w:rsid w:val="00DC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E8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DC5E85"/>
  </w:style>
  <w:style w:type="paragraph" w:styleId="a4">
    <w:name w:val="footer"/>
    <w:basedOn w:val="a"/>
    <w:link w:val="a5"/>
    <w:uiPriority w:val="99"/>
    <w:unhideWhenUsed/>
    <w:rsid w:val="00DC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C5E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E8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DC5E85"/>
  </w:style>
  <w:style w:type="paragraph" w:styleId="a4">
    <w:name w:val="footer"/>
    <w:basedOn w:val="a"/>
    <w:link w:val="a5"/>
    <w:uiPriority w:val="99"/>
    <w:unhideWhenUsed/>
    <w:rsid w:val="00DC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C5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2558</Words>
  <Characters>14581</Characters>
  <Application>Microsoft Office Word</Application>
  <DocSecurity>0</DocSecurity>
  <Lines>121</Lines>
  <Paragraphs>34</Paragraphs>
  <ScaleCrop>false</ScaleCrop>
  <Company/>
  <LinksUpToDate>false</LinksUpToDate>
  <CharactersWithSpaces>17105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ивт</dc:creator>
  <cp:keywords/>
  <dc:description/>
  <cp:lastModifiedBy>ивт</cp:lastModifiedBy>
  <cp:revision>2</cp:revision>
  <dcterms:created xsi:type="dcterms:W3CDTF">2016-02-09T06:22:00Z</dcterms:created>
  <dcterms:modified xsi:type="dcterms:W3CDTF">2016-02-09T06:22:00Z</dcterms:modified>
</cp:coreProperties>
</file>